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东华大学理学院关于举办2018年优秀大学生夏令营的通知</w:t>
      </w:r>
    </w:p>
    <w:p>
      <w:pPr>
        <w:autoSpaceDE w:val="0"/>
        <w:autoSpaceDN w:val="0"/>
        <w:adjustRightInd w:val="0"/>
        <w:spacing w:line="360" w:lineRule="auto"/>
        <w:ind w:firstLine="420" w:firstLineChars="200"/>
        <w:jc w:val="left"/>
        <w:rPr>
          <w:rFonts w:asciiTheme="minorEastAsia" w:hAnsiTheme="minorEastAsia" w:cstheme="minorEastAsia"/>
          <w:color w:val="000000" w:themeColor="text1"/>
          <w:kern w:val="0"/>
          <w:szCs w:val="21"/>
        </w:rPr>
      </w:pPr>
      <w:r>
        <w:rPr>
          <w:rFonts w:hint="eastAsia" w:asciiTheme="minorEastAsia" w:hAnsiTheme="minorEastAsia" w:cstheme="minorEastAsia"/>
          <w:color w:val="000000" w:themeColor="text1"/>
          <w:kern w:val="0"/>
          <w:szCs w:val="21"/>
        </w:rPr>
        <w:t>东华大学理学院成立于1999年。现有数学、物理、光学工程三个一级学科学术硕士点和应用统计专业硕士点，新能源材料与器件物理交叉学科博士点，并与信息学院和材料学院共建控制科学与工程、材料科学与工程两个博士点。学院目前由中科院院士褚君浩教授担任院长，聘请中科院院士李大潜教授为非线性科学研究所名誉所长。</w:t>
      </w:r>
    </w:p>
    <w:p>
      <w:pPr>
        <w:autoSpaceDE w:val="0"/>
        <w:autoSpaceDN w:val="0"/>
        <w:adjustRightInd w:val="0"/>
        <w:spacing w:line="360" w:lineRule="auto"/>
        <w:ind w:firstLine="420" w:firstLineChars="200"/>
        <w:jc w:val="left"/>
        <w:rPr>
          <w:rFonts w:asciiTheme="minorEastAsia" w:hAnsiTheme="minorEastAsia" w:cstheme="minorEastAsia"/>
          <w:color w:val="000000" w:themeColor="text1"/>
          <w:kern w:val="0"/>
          <w:szCs w:val="21"/>
        </w:rPr>
      </w:pPr>
      <w:r>
        <w:rPr>
          <w:rFonts w:hint="eastAsia" w:asciiTheme="minorEastAsia" w:hAnsiTheme="minorEastAsia" w:cstheme="minorEastAsia"/>
          <w:color w:val="000000" w:themeColor="text1"/>
          <w:kern w:val="0"/>
          <w:szCs w:val="21"/>
        </w:rPr>
        <w:t>理学院设有应用数学系、应用物理系、力学教研中心、物理实验中心、数学建模与统计实验中心、磁约束核聚变教育部中心（成员单位）、等离子体物理及其应用技术研究室、光电子信息材料与器件技术研究室、美国Nordsen March—东华大学理学院联合实验室、无锡迈纳德——东华大学理学院联合实验室等研究机构，并以数学系教师为主体在东华大学研究院下组建非线性科学研究所。近年来，学院在教学、科研、学科建设、人才培养方面都取得了较为丰硕的成果，呈现出积极向上快速发展的良好势头。</w:t>
      </w:r>
    </w:p>
    <w:p>
      <w:pPr>
        <w:autoSpaceDE w:val="0"/>
        <w:autoSpaceDN w:val="0"/>
        <w:adjustRightInd w:val="0"/>
        <w:spacing w:line="360" w:lineRule="auto"/>
        <w:ind w:firstLine="420" w:firstLineChars="200"/>
        <w:jc w:val="left"/>
        <w:rPr>
          <w:rFonts w:asciiTheme="minorEastAsia" w:hAnsiTheme="minorEastAsia" w:cstheme="minorEastAsia"/>
          <w:color w:val="000000" w:themeColor="text1"/>
          <w:kern w:val="0"/>
          <w:szCs w:val="21"/>
        </w:rPr>
      </w:pPr>
      <w:r>
        <w:rPr>
          <w:rFonts w:hint="eastAsia" w:asciiTheme="minorEastAsia" w:hAnsiTheme="minorEastAsia" w:cstheme="minorEastAsia"/>
          <w:color w:val="000000" w:themeColor="text1"/>
          <w:kern w:val="0"/>
          <w:szCs w:val="21"/>
        </w:rPr>
        <w:t>物理学科自2011年开始，连续4年进入ESI全球1%学科。数学学科是2013年“世界大学学术排名”进入前200名的中国内地28所大学数学学科之一，并于2014年进入ESI全球1%学科。理学院教师承担了包括国家973、大科学工程、国家自然科学基金重点项目在内的科研项目几十项，获得了上海市科技进步二等奖、上海市自然科学二等奖、上海市教学成果二等奖等多项奖励。</w:t>
      </w:r>
    </w:p>
    <w:p>
      <w:pPr>
        <w:autoSpaceDE w:val="0"/>
        <w:autoSpaceDN w:val="0"/>
        <w:adjustRightInd w:val="0"/>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kern w:val="0"/>
          <w:szCs w:val="21"/>
        </w:rPr>
        <w:t>为促进高校之间的沟通交流，实现优质实验平台和教学资源的有效共享，增强广大学子对数学、物理学、光学工程和应用统计等专业的学习兴趣，选拔优秀大学生攻读我校相关专业学术型研究生，东华大学理学院定于2018年6月1日-3日在我校松江校区举办优秀大学生夏令营。夏令营面向全国招收拟报考2019年硕士研究生的优秀理工科学生，主要安排包括招生宣讲、学术讲座、座谈交流、参观活动、推免生面试等。夏令营结束后向营员颁发20</w:t>
      </w:r>
      <w:r>
        <w:rPr>
          <w:rFonts w:hint="eastAsia" w:asciiTheme="minorEastAsia" w:hAnsiTheme="minorEastAsia" w:cstheme="minorEastAsia"/>
          <w:color w:val="000000" w:themeColor="text1"/>
          <w:szCs w:val="21"/>
        </w:rPr>
        <w:t>18年东华大学理学院夏令营结业证书。</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一、报名时间和方式</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本期夏令营即日起接受在东华大学研究生招生学生平台报名</w:t>
      </w:r>
      <w:r>
        <w:rPr>
          <w:rFonts w:hint="eastAsia" w:asciiTheme="minorEastAsia" w:hAnsiTheme="minorEastAsia" w:cstheme="minorEastAsia"/>
          <w:szCs w:val="21"/>
        </w:rPr>
        <w:t>，5月15日截止。</w:t>
      </w:r>
      <w:r>
        <w:rPr>
          <w:rFonts w:hint="eastAsia" w:asciiTheme="minorEastAsia" w:hAnsiTheme="minorEastAsia" w:cstheme="minorEastAsia"/>
          <w:color w:val="000000" w:themeColor="text1"/>
          <w:szCs w:val="21"/>
        </w:rPr>
        <w:t>在填写报名信息后，打包压缩上传报名材料，</w:t>
      </w:r>
      <w:r>
        <w:rPr>
          <w:rFonts w:hint="eastAsia" w:asciiTheme="minorEastAsia" w:hAnsiTheme="minorEastAsia" w:cstheme="minorEastAsia"/>
          <w:b/>
          <w:bCs/>
          <w:color w:val="FF0000"/>
          <w:szCs w:val="21"/>
        </w:rPr>
        <w:t>必须为zip格式！</w:t>
      </w:r>
      <w:r>
        <w:rPr>
          <w:rFonts w:hint="eastAsia" w:asciiTheme="minorEastAsia" w:hAnsiTheme="minorEastAsia" w:cstheme="minorEastAsia"/>
          <w:color w:val="000000" w:themeColor="text1"/>
          <w:szCs w:val="21"/>
        </w:rPr>
        <w:t>并命名为“姓名+学校+拟报考专业”。</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材料包含以下内容：</w:t>
      </w:r>
    </w:p>
    <w:p>
      <w:pPr>
        <w:spacing w:line="360" w:lineRule="auto"/>
        <w:ind w:firstLine="4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1、《2018年东华大学理学院优秀大学生夏令营申请表》</w:t>
      </w:r>
      <w:r>
        <w:rPr>
          <w:rFonts w:hint="eastAsia" w:asciiTheme="minorEastAsia" w:hAnsiTheme="minorEastAsia" w:cstheme="minorEastAsia"/>
          <w:b/>
          <w:bCs/>
          <w:color w:val="FF0000"/>
          <w:szCs w:val="21"/>
        </w:rPr>
        <w:t>电子版和扫描件（含签名）</w:t>
      </w:r>
      <w:r>
        <w:rPr>
          <w:rFonts w:hint="eastAsia" w:asciiTheme="minorEastAsia" w:hAnsiTheme="minorEastAsia" w:cstheme="minorEastAsia"/>
          <w:color w:val="000000" w:themeColor="text1"/>
          <w:szCs w:val="21"/>
        </w:rPr>
        <w:t>各一份，申请表见附件，也可在东华大学理学院网站下载</w:t>
      </w:r>
      <w:r>
        <w:rPr>
          <w:rFonts w:hint="eastAsia" w:asciiTheme="minorEastAsia" w:hAnsiTheme="minorEastAsia" w:cstheme="minorEastAsia"/>
          <w:color w:val="000000" w:themeColor="text1"/>
          <w:szCs w:val="21"/>
          <w:lang w:val="en-US" w:eastAsia="zh-CN"/>
        </w:rPr>
        <w:t>:</w:t>
      </w:r>
      <w:r>
        <w:rPr>
          <w:rFonts w:hint="eastAsia" w:asciiTheme="minorEastAsia" w:hAnsiTheme="minorEastAsia" w:cstheme="minorEastAsia"/>
          <w:color w:val="000000" w:themeColor="text1"/>
          <w:szCs w:val="21"/>
        </w:rPr>
        <w:t xml:space="preserve"> </w:t>
      </w:r>
    </w:p>
    <w:p>
      <w:pPr>
        <w:spacing w:line="360" w:lineRule="auto"/>
        <w:ind w:firstLine="420"/>
        <w:jc w:val="left"/>
        <w:rPr>
          <w:rFonts w:asciiTheme="minorEastAsia" w:hAnsiTheme="minorEastAsia" w:cstheme="minorEastAsia"/>
          <w:color w:val="000000" w:themeColor="text1"/>
          <w:szCs w:val="21"/>
        </w:rPr>
      </w:pPr>
      <w:r>
        <w:rPr>
          <w:rFonts w:hint="eastAsia" w:asciiTheme="minorEastAsia" w:hAnsiTheme="minorEastAsia" w:cstheme="minorEastAsia"/>
          <w:szCs w:val="21"/>
        </w:rPr>
        <w:fldChar w:fldCharType="begin"/>
      </w:r>
      <w:r>
        <w:rPr>
          <w:rFonts w:hint="eastAsia" w:asciiTheme="minorEastAsia" w:hAnsiTheme="minorEastAsia" w:cstheme="minorEastAsia"/>
          <w:szCs w:val="21"/>
        </w:rPr>
        <w:instrText xml:space="preserve"> HYPERLINK "http://scdhu.dhu.edu.cn/" </w:instrText>
      </w:r>
      <w:r>
        <w:rPr>
          <w:rFonts w:hint="eastAsia" w:asciiTheme="minorEastAsia" w:hAnsiTheme="minorEastAsia" w:cstheme="minorEastAsia"/>
          <w:szCs w:val="21"/>
        </w:rPr>
        <w:fldChar w:fldCharType="separate"/>
      </w:r>
      <w:r>
        <w:rPr>
          <w:rStyle w:val="7"/>
          <w:rFonts w:hint="eastAsia" w:asciiTheme="minorEastAsia" w:hAnsiTheme="minorEastAsia" w:cstheme="minorEastAsia"/>
          <w:szCs w:val="21"/>
        </w:rPr>
        <w:t>http://scdhu.dhu.edu.cn/</w:t>
      </w:r>
      <w:r>
        <w:rPr>
          <w:rFonts w:hint="eastAsia" w:asciiTheme="minorEastAsia" w:hAnsiTheme="minorEastAsia" w:cstheme="minorEastAsia"/>
          <w:szCs w:val="21"/>
        </w:rPr>
        <w:fldChar w:fldCharType="end"/>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color w:val="000000" w:themeColor="text1"/>
          <w:szCs w:val="21"/>
        </w:rPr>
        <w:t>(位置：</w:t>
      </w:r>
      <w:r>
        <w:rPr>
          <w:rFonts w:hint="eastAsia" w:asciiTheme="minorEastAsia" w:hAnsiTheme="minorEastAsia" w:cstheme="minorEastAsia"/>
          <w:color w:val="000000" w:themeColor="text1"/>
          <w:szCs w:val="21"/>
          <w:lang w:eastAsia="zh-CN"/>
        </w:rPr>
        <w:t>理学院</w:t>
      </w:r>
      <w:r>
        <w:rPr>
          <w:rFonts w:hint="eastAsia" w:asciiTheme="minorEastAsia" w:hAnsiTheme="minorEastAsia" w:cstheme="minorEastAsia"/>
          <w:color w:val="000000" w:themeColor="text1"/>
          <w:szCs w:val="21"/>
        </w:rPr>
        <w:t xml:space="preserve">首页&gt;招生就业&gt;研究生招生) </w:t>
      </w:r>
    </w:p>
    <w:p>
      <w:pPr>
        <w:spacing w:line="360" w:lineRule="auto"/>
        <w:jc w:val="left"/>
        <w:rPr>
          <w:rFonts w:hint="eastAsia" w:asciiTheme="minorEastAsia" w:hAnsiTheme="minorEastAsia" w:cstheme="minorEastAsia"/>
          <w:szCs w:val="21"/>
        </w:rPr>
      </w:pPr>
      <w:r>
        <w:drawing>
          <wp:inline distT="0" distB="0" distL="114300" distR="114300">
            <wp:extent cx="5269865" cy="115570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1155700"/>
                    </a:xfrm>
                    <a:prstGeom prst="rect">
                      <a:avLst/>
                    </a:prstGeom>
                    <a:noFill/>
                    <a:ln w="9525">
                      <a:noFill/>
                    </a:ln>
                  </pic:spPr>
                </pic:pic>
              </a:graphicData>
            </a:graphic>
          </wp:inline>
        </w:drawing>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2、本科阶段成绩单原件和专业排名（均加盖教务部门或院系公章）；</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3、身份证（正反面）扫描件、学生证（封面和个人信息页）扫面件；</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4、其他证明材料（如已发表论文或申请专利的复印件、奖状复印件、英语四/六级成绩单等能证明个人能力的证书复印件）；</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二、资格审查</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本期夏令营招生人数为</w:t>
      </w:r>
      <w:r>
        <w:rPr>
          <w:rFonts w:hint="eastAsia" w:asciiTheme="minorEastAsia" w:hAnsiTheme="minorEastAsia" w:cstheme="minorEastAsia"/>
          <w:szCs w:val="21"/>
        </w:rPr>
        <w:t>80人</w:t>
      </w:r>
      <w:r>
        <w:rPr>
          <w:rFonts w:hint="eastAsia" w:asciiTheme="minorEastAsia" w:hAnsiTheme="minorEastAsia" w:cstheme="minorEastAsia"/>
          <w:color w:val="000000" w:themeColor="text1"/>
          <w:szCs w:val="21"/>
        </w:rPr>
        <w:t>，由东华大学理学院夏令营组委会负责资格审查，夏令营入选者名</w:t>
      </w:r>
      <w:r>
        <w:rPr>
          <w:rFonts w:hint="eastAsia" w:asciiTheme="minorEastAsia" w:hAnsiTheme="minorEastAsia" w:cstheme="minorEastAsia"/>
          <w:szCs w:val="21"/>
        </w:rPr>
        <w:t>单将于5月22日前于</w:t>
      </w:r>
      <w:r>
        <w:rPr>
          <w:rFonts w:hint="eastAsia" w:asciiTheme="minorEastAsia" w:hAnsiTheme="minorEastAsia" w:cstheme="minorEastAsia"/>
          <w:color w:val="000000" w:themeColor="text1"/>
          <w:szCs w:val="21"/>
        </w:rPr>
        <w:t>研究生招生学生平台和东华大学理学院网站同时公布，未入选者，不另行通知。本次活动的最终解释权归东华大学理学院。</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三、夏令营优惠政策</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1、对于获得免试推荐研究生资格且有意选择攻读东华大学理学院研究生的学生，优先录取，且享受针对优异生的新生奖学金。</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2、参加夏令营的同学，在符合国家录取分数线的前提下，复试分数线可以低于报考专业复试分数线5分。</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3、夏令营活动期间，我院免收学生的学费和资料费，为学生提供免费食宿，标准为学校食堂和经济型酒店，外地高校学生按照火车票学生硬座或二等座的标准实报实销（请保存并提交往返交通费发票）。</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四、报到时间和地点</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报到时间：201</w:t>
      </w:r>
      <w:r>
        <w:rPr>
          <w:rFonts w:hint="eastAsia" w:asciiTheme="minorEastAsia" w:hAnsiTheme="minorEastAsia" w:cstheme="minorEastAsia"/>
          <w:color w:val="000000" w:themeColor="text1"/>
          <w:szCs w:val="21"/>
          <w:lang w:val="en-US" w:eastAsia="zh-CN"/>
        </w:rPr>
        <w:t>8</w:t>
      </w:r>
      <w:r>
        <w:rPr>
          <w:rFonts w:hint="eastAsia" w:asciiTheme="minorEastAsia" w:hAnsiTheme="minorEastAsia" w:cstheme="minorEastAsia"/>
          <w:color w:val="000000" w:themeColor="text1"/>
          <w:szCs w:val="21"/>
        </w:rPr>
        <w:t>年6月1日13:00-16:00</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报到地点：上海市松江区人民北路2999号东华大学2号学院楼454室</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报到时请务必带好身份证和学生证</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五、联系方式</w:t>
      </w:r>
      <w:bookmarkStart w:id="0" w:name="_GoBack"/>
      <w:bookmarkEnd w:id="0"/>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联系人一：韩老师</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电话：021-67792331*806传真021-67792085</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地址：上海市松江区人民北路2999号东华大学2号学院楼2439室</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邮编：201620</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联系人二：马雪飞同学 15221790070</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夏令营QQ群号：498486755（名称：东华大学理学院夏令营）</w:t>
      </w:r>
    </w:p>
    <w:p>
      <w:pPr>
        <w:ind w:right="315" w:firstLine="105" w:firstLineChars="50"/>
        <w:jc w:val="righ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东华大学理学院</w:t>
      </w:r>
    </w:p>
    <w:p>
      <w:pPr>
        <w:wordWrap w:val="0"/>
        <w:ind w:right="315" w:firstLine="105" w:firstLineChars="50"/>
        <w:jc w:val="righ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2018年4月26日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65B46"/>
    <w:rsid w:val="000125B5"/>
    <w:rsid w:val="00020A7E"/>
    <w:rsid w:val="00025CFC"/>
    <w:rsid w:val="00043714"/>
    <w:rsid w:val="000A2568"/>
    <w:rsid w:val="000B6FCB"/>
    <w:rsid w:val="0017151E"/>
    <w:rsid w:val="00177BDD"/>
    <w:rsid w:val="001803A2"/>
    <w:rsid w:val="00194461"/>
    <w:rsid w:val="001F1832"/>
    <w:rsid w:val="00204E94"/>
    <w:rsid w:val="00217591"/>
    <w:rsid w:val="00226D04"/>
    <w:rsid w:val="00267797"/>
    <w:rsid w:val="002C787D"/>
    <w:rsid w:val="002F38A2"/>
    <w:rsid w:val="003209C0"/>
    <w:rsid w:val="00333186"/>
    <w:rsid w:val="00351238"/>
    <w:rsid w:val="00365B46"/>
    <w:rsid w:val="00365E48"/>
    <w:rsid w:val="003D032F"/>
    <w:rsid w:val="004552E0"/>
    <w:rsid w:val="004B4452"/>
    <w:rsid w:val="004C2D28"/>
    <w:rsid w:val="004E382E"/>
    <w:rsid w:val="0055355C"/>
    <w:rsid w:val="00574CCC"/>
    <w:rsid w:val="005873C9"/>
    <w:rsid w:val="006015D0"/>
    <w:rsid w:val="006109D9"/>
    <w:rsid w:val="00616A1D"/>
    <w:rsid w:val="0061725B"/>
    <w:rsid w:val="006809D2"/>
    <w:rsid w:val="0070225B"/>
    <w:rsid w:val="00703276"/>
    <w:rsid w:val="00723310"/>
    <w:rsid w:val="00741805"/>
    <w:rsid w:val="00764195"/>
    <w:rsid w:val="0077508C"/>
    <w:rsid w:val="007B2859"/>
    <w:rsid w:val="007C06EA"/>
    <w:rsid w:val="007C0CE6"/>
    <w:rsid w:val="007C2482"/>
    <w:rsid w:val="007F4F74"/>
    <w:rsid w:val="0083345F"/>
    <w:rsid w:val="008367AB"/>
    <w:rsid w:val="00880162"/>
    <w:rsid w:val="008B4A50"/>
    <w:rsid w:val="008F466F"/>
    <w:rsid w:val="008F6CAA"/>
    <w:rsid w:val="00905366"/>
    <w:rsid w:val="009438F3"/>
    <w:rsid w:val="0096389C"/>
    <w:rsid w:val="009A6565"/>
    <w:rsid w:val="009D3144"/>
    <w:rsid w:val="00A223C4"/>
    <w:rsid w:val="00A3325C"/>
    <w:rsid w:val="00AB61BE"/>
    <w:rsid w:val="00AB7B87"/>
    <w:rsid w:val="00AF0627"/>
    <w:rsid w:val="00B41840"/>
    <w:rsid w:val="00B60FE4"/>
    <w:rsid w:val="00BA3E41"/>
    <w:rsid w:val="00BD2A4F"/>
    <w:rsid w:val="00C86DD7"/>
    <w:rsid w:val="00CA1A41"/>
    <w:rsid w:val="00CA6DA5"/>
    <w:rsid w:val="00CB3689"/>
    <w:rsid w:val="00CC38BA"/>
    <w:rsid w:val="00D0322D"/>
    <w:rsid w:val="00D11D87"/>
    <w:rsid w:val="00D14EBE"/>
    <w:rsid w:val="00D27F0D"/>
    <w:rsid w:val="00D62809"/>
    <w:rsid w:val="00D96DD1"/>
    <w:rsid w:val="00DA458A"/>
    <w:rsid w:val="00DA6FA6"/>
    <w:rsid w:val="00DC1D3C"/>
    <w:rsid w:val="00DD1DC2"/>
    <w:rsid w:val="00E00D22"/>
    <w:rsid w:val="00E5117A"/>
    <w:rsid w:val="00E64081"/>
    <w:rsid w:val="00E80638"/>
    <w:rsid w:val="00E83EC7"/>
    <w:rsid w:val="00E92EDA"/>
    <w:rsid w:val="00E95FCD"/>
    <w:rsid w:val="00EB1147"/>
    <w:rsid w:val="00EB1BBB"/>
    <w:rsid w:val="00EC00C4"/>
    <w:rsid w:val="00F0329C"/>
    <w:rsid w:val="00F07B22"/>
    <w:rsid w:val="00F556A6"/>
    <w:rsid w:val="00FC6080"/>
    <w:rsid w:val="0C204F75"/>
    <w:rsid w:val="1E726D03"/>
    <w:rsid w:val="25611159"/>
    <w:rsid w:val="2FFB33F4"/>
    <w:rsid w:val="300E4334"/>
    <w:rsid w:val="36A003AE"/>
    <w:rsid w:val="42800DA9"/>
    <w:rsid w:val="4551071A"/>
    <w:rsid w:val="467478FB"/>
    <w:rsid w:val="5E933648"/>
    <w:rsid w:val="7B8931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qFormat/>
    <w:uiPriority w:val="0"/>
    <w:rPr>
      <w:rFonts w:ascii="Calibri" w:hAnsi="Calibri" w:eastAsia="宋体" w:cs="Times New Roman"/>
      <w:sz w:val="20"/>
      <w:szCs w:val="20"/>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styleId="8">
    <w:name w:val="annotation reference"/>
    <w:semiHidden/>
    <w:qFormat/>
    <w:uiPriority w:val="0"/>
    <w:rPr>
      <w:sz w:val="16"/>
      <w:szCs w:val="16"/>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qFormat/>
    <w:uiPriority w:val="99"/>
    <w:rPr>
      <w:sz w:val="18"/>
      <w:szCs w:val="18"/>
    </w:rPr>
  </w:style>
  <w:style w:type="character" w:customStyle="1" w:styleId="13">
    <w:name w:val="批注文字 Char"/>
    <w:basedOn w:val="6"/>
    <w:link w:val="2"/>
    <w:semiHidden/>
    <w:qFormat/>
    <w:uiPriority w:val="0"/>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6D9FD-6357-4123-ACCC-97A3EA4405A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260</Words>
  <Characters>1483</Characters>
  <Lines>12</Lines>
  <Paragraphs>3</Paragraphs>
  <ScaleCrop>false</ScaleCrop>
  <LinksUpToDate>false</LinksUpToDate>
  <CharactersWithSpaces>1740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2016-05-11T00:54:00Z</dcterms:created>
  <dc:creator>lenovo</dc:creator>
  <cp:lastModifiedBy>rongye</cp:lastModifiedBy>
  <cp:lastPrinted>2016-05-03T07:31:00Z</cp:lastPrinted>
  <dcterms:modified xsi:type="dcterms:W3CDTF">2018-05-03T01:51:30Z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